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50" w:rsidRDefault="000E17FE" w:rsidP="00375250">
      <w:pPr>
        <w:spacing w:after="0" w:line="240" w:lineRule="auto"/>
        <w:ind w:left="-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FF7CF54" wp14:editId="33138CA9">
            <wp:extent cx="5734050" cy="32395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059" cy="325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250" w:rsidRDefault="00375250" w:rsidP="00E0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944" w:rsidRDefault="00E07944" w:rsidP="00E0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375250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E07944" w:rsidRDefault="00E07944" w:rsidP="00E07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Representative Bill Shuster</w:t>
      </w: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Chairman, Transportation and Infrastructure Committee</w:t>
      </w: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United States House of Representatives</w:t>
      </w: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2268 Rayburn HOB</w:t>
      </w:r>
    </w:p>
    <w:p w:rsidR="00C85363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Washington, D.C. 20515</w:t>
      </w:r>
    </w:p>
    <w:p w:rsid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Representative Peter DeFazio</w:t>
      </w: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Ranking Member, Transportation and Infrastructure Committee</w:t>
      </w: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United States House of Representatives</w:t>
      </w:r>
    </w:p>
    <w:p w:rsidR="00C7079F" w:rsidRP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</w:t>
      </w:r>
      <w:r w:rsidRPr="00C7079F">
        <w:rPr>
          <w:rFonts w:ascii="Times New Roman" w:hAnsi="Times New Roman" w:cs="Times New Roman"/>
          <w:sz w:val="24"/>
          <w:szCs w:val="24"/>
        </w:rPr>
        <w:t>4 Rayburn Office Building</w:t>
      </w:r>
    </w:p>
    <w:p w:rsid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79F">
        <w:rPr>
          <w:rFonts w:ascii="Times New Roman" w:hAnsi="Times New Roman" w:cs="Times New Roman"/>
          <w:sz w:val="24"/>
          <w:szCs w:val="24"/>
        </w:rPr>
        <w:t>Washington, DC 20515</w:t>
      </w:r>
    </w:p>
    <w:p w:rsid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Chairman Shuster and Ranking Member DeFazio:</w:t>
      </w:r>
    </w:p>
    <w:p w:rsidR="00C7079F" w:rsidRDefault="00C7079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D0" w:rsidRDefault="0054098D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4098D">
        <w:rPr>
          <w:rFonts w:ascii="Times New Roman" w:hAnsi="Times New Roman" w:cs="Times New Roman"/>
          <w:sz w:val="24"/>
          <w:szCs w:val="24"/>
        </w:rPr>
        <w:t>Safe Battery/Products Transportation Coalition</w:t>
      </w:r>
      <w:r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7F1C27">
        <w:rPr>
          <w:rFonts w:ascii="Times New Roman" w:hAnsi="Times New Roman" w:cs="Times New Roman"/>
          <w:sz w:val="24"/>
          <w:szCs w:val="24"/>
        </w:rPr>
        <w:t xml:space="preserve">companies and associations of companies that </w:t>
      </w:r>
      <w:r>
        <w:rPr>
          <w:rFonts w:ascii="Times New Roman" w:hAnsi="Times New Roman" w:cs="Times New Roman"/>
          <w:sz w:val="24"/>
          <w:szCs w:val="24"/>
        </w:rPr>
        <w:t>manufacture, use, and transport lithium cells and batteries and products containing them</w:t>
      </w:r>
      <w:r w:rsidR="006F2F0F">
        <w:rPr>
          <w:rFonts w:ascii="Times New Roman" w:hAnsi="Times New Roman" w:cs="Times New Roman"/>
          <w:sz w:val="24"/>
          <w:szCs w:val="24"/>
        </w:rPr>
        <w:t xml:space="preserve">.  </w:t>
      </w:r>
      <w:r w:rsidR="007F1C27">
        <w:rPr>
          <w:rFonts w:ascii="Times New Roman" w:hAnsi="Times New Roman" w:cs="Times New Roman"/>
          <w:sz w:val="24"/>
          <w:szCs w:val="24"/>
        </w:rPr>
        <w:t xml:space="preserve">Those </w:t>
      </w:r>
      <w:r w:rsidR="006F2F0F">
        <w:rPr>
          <w:rFonts w:ascii="Times New Roman" w:hAnsi="Times New Roman" w:cs="Times New Roman"/>
          <w:sz w:val="24"/>
          <w:szCs w:val="24"/>
        </w:rPr>
        <w:t xml:space="preserve">products include </w:t>
      </w:r>
      <w:r w:rsidRPr="0054098D">
        <w:rPr>
          <w:rFonts w:ascii="Times New Roman" w:hAnsi="Times New Roman" w:cs="Times New Roman"/>
          <w:sz w:val="24"/>
          <w:szCs w:val="24"/>
        </w:rPr>
        <w:t>laptops, cellular phones, portable music/video devices, navigation/GPS systems, cameras, smoke/security alarms, hybrid electric and all-electric vehicles, power tools, pacemakers, defibrillators, spinal cord stimulators, portable oxygen concentrators and blood glucose monitors.</w:t>
      </w:r>
      <w:r w:rsidR="008E18FA">
        <w:rPr>
          <w:rFonts w:ascii="Times New Roman" w:hAnsi="Times New Roman" w:cs="Times New Roman"/>
          <w:sz w:val="24"/>
          <w:szCs w:val="24"/>
        </w:rPr>
        <w:t xml:space="preserve">  The lithium cells and batteries industry provides tens of thousands of jobs and billions of dollars of economic contribution to the U.S. economy.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5D0" w:rsidRDefault="00CD65D0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79F" w:rsidRDefault="0054098D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wholeheartedly supports </w:t>
      </w:r>
      <w:r w:rsidR="007F1C27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5D0">
        <w:rPr>
          <w:rFonts w:ascii="Times New Roman" w:hAnsi="Times New Roman" w:cs="Times New Roman"/>
          <w:sz w:val="24"/>
          <w:szCs w:val="24"/>
        </w:rPr>
        <w:t xml:space="preserve">policy </w:t>
      </w:r>
      <w:r>
        <w:rPr>
          <w:rFonts w:ascii="Times New Roman" w:hAnsi="Times New Roman" w:cs="Times New Roman"/>
          <w:sz w:val="24"/>
          <w:szCs w:val="24"/>
        </w:rPr>
        <w:t xml:space="preserve">approach to lithium cells and batteries in </w:t>
      </w:r>
      <w:r w:rsidR="000E2B0C">
        <w:rPr>
          <w:rFonts w:ascii="Times New Roman" w:hAnsi="Times New Roman" w:cs="Times New Roman"/>
          <w:sz w:val="24"/>
          <w:szCs w:val="24"/>
        </w:rPr>
        <w:t xml:space="preserve">Section 609 of </w:t>
      </w:r>
      <w:r>
        <w:rPr>
          <w:rFonts w:ascii="Times New Roman" w:hAnsi="Times New Roman" w:cs="Times New Roman"/>
          <w:sz w:val="24"/>
          <w:szCs w:val="24"/>
        </w:rPr>
        <w:t xml:space="preserve">H.R. </w:t>
      </w:r>
      <w:r w:rsidR="00CD65D0">
        <w:rPr>
          <w:rFonts w:ascii="Times New Roman" w:hAnsi="Times New Roman" w:cs="Times New Roman"/>
          <w:sz w:val="24"/>
          <w:szCs w:val="24"/>
        </w:rPr>
        <w:t>2997</w:t>
      </w:r>
      <w:r>
        <w:rPr>
          <w:rFonts w:ascii="Times New Roman" w:hAnsi="Times New Roman" w:cs="Times New Roman"/>
          <w:sz w:val="24"/>
          <w:szCs w:val="24"/>
        </w:rPr>
        <w:t>.  Coalition members take very seriously the shipping of lithium cells and batteries a</w:t>
      </w:r>
      <w:r w:rsidR="008A0CD5">
        <w:rPr>
          <w:rFonts w:ascii="Times New Roman" w:hAnsi="Times New Roman" w:cs="Times New Roman"/>
          <w:sz w:val="24"/>
          <w:szCs w:val="24"/>
        </w:rPr>
        <w:t>nd products containing them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C27">
        <w:rPr>
          <w:rFonts w:ascii="Times New Roman" w:hAnsi="Times New Roman" w:cs="Times New Roman"/>
          <w:sz w:val="24"/>
          <w:szCs w:val="24"/>
        </w:rPr>
        <w:t>appreciate</w:t>
      </w:r>
      <w:r w:rsidR="008A0CD5">
        <w:rPr>
          <w:rFonts w:ascii="Times New Roman" w:hAnsi="Times New Roman" w:cs="Times New Roman"/>
          <w:sz w:val="24"/>
          <w:szCs w:val="24"/>
        </w:rPr>
        <w:t>s</w:t>
      </w:r>
      <w:r w:rsidR="007F1C27">
        <w:rPr>
          <w:rFonts w:ascii="Times New Roman" w:hAnsi="Times New Roman" w:cs="Times New Roman"/>
          <w:sz w:val="24"/>
          <w:szCs w:val="24"/>
        </w:rPr>
        <w:t xml:space="preserve"> the leadership </w:t>
      </w:r>
      <w:r w:rsidR="006267AB">
        <w:rPr>
          <w:rFonts w:ascii="Times New Roman" w:hAnsi="Times New Roman" w:cs="Times New Roman"/>
          <w:sz w:val="24"/>
          <w:szCs w:val="24"/>
        </w:rPr>
        <w:t xml:space="preserve">Chairman Shuster </w:t>
      </w:r>
      <w:r w:rsidR="007F1C27">
        <w:rPr>
          <w:rFonts w:ascii="Times New Roman" w:hAnsi="Times New Roman" w:cs="Times New Roman"/>
          <w:sz w:val="24"/>
          <w:szCs w:val="24"/>
        </w:rPr>
        <w:t>has shown in</w:t>
      </w:r>
      <w:r w:rsidR="006267AB">
        <w:rPr>
          <w:rFonts w:ascii="Times New Roman" w:hAnsi="Times New Roman" w:cs="Times New Roman"/>
          <w:sz w:val="24"/>
          <w:szCs w:val="24"/>
        </w:rPr>
        <w:t xml:space="preserve"> encouraging safety without disrupting supply chain</w:t>
      </w:r>
      <w:r w:rsidR="007F1C27">
        <w:rPr>
          <w:rFonts w:ascii="Times New Roman" w:hAnsi="Times New Roman" w:cs="Times New Roman"/>
          <w:sz w:val="24"/>
          <w:szCs w:val="24"/>
        </w:rPr>
        <w:t>s</w:t>
      </w:r>
      <w:r w:rsidR="006267AB">
        <w:rPr>
          <w:rFonts w:ascii="Times New Roman" w:hAnsi="Times New Roman" w:cs="Times New Roman"/>
          <w:sz w:val="24"/>
          <w:szCs w:val="24"/>
        </w:rPr>
        <w:t xml:space="preserve"> or increasing </w:t>
      </w:r>
      <w:r w:rsidR="000E2B0C">
        <w:rPr>
          <w:rFonts w:ascii="Times New Roman" w:hAnsi="Times New Roman" w:cs="Times New Roman"/>
          <w:sz w:val="24"/>
          <w:szCs w:val="24"/>
        </w:rPr>
        <w:t>consu</w:t>
      </w:r>
      <w:r w:rsidR="006267AB">
        <w:rPr>
          <w:rFonts w:ascii="Times New Roman" w:hAnsi="Times New Roman" w:cs="Times New Roman"/>
          <w:sz w:val="24"/>
          <w:szCs w:val="24"/>
        </w:rPr>
        <w:t>mer costs.</w:t>
      </w:r>
    </w:p>
    <w:p w:rsidR="006267AB" w:rsidRDefault="006267AB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AB" w:rsidRDefault="006267AB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H.R.</w:t>
      </w:r>
      <w:r w:rsidR="00CD65D0">
        <w:rPr>
          <w:rFonts w:ascii="Times New Roman" w:hAnsi="Times New Roman" w:cs="Times New Roman"/>
          <w:sz w:val="24"/>
          <w:szCs w:val="24"/>
        </w:rPr>
        <w:t xml:space="preserve"> 2997</w:t>
      </w:r>
      <w:r>
        <w:rPr>
          <w:rFonts w:ascii="Times New Roman" w:hAnsi="Times New Roman" w:cs="Times New Roman"/>
          <w:sz w:val="24"/>
          <w:szCs w:val="24"/>
        </w:rPr>
        <w:t xml:space="preserve"> contains</w:t>
      </w:r>
      <w:r w:rsidR="009204F2">
        <w:rPr>
          <w:rFonts w:ascii="Times New Roman" w:hAnsi="Times New Roman" w:cs="Times New Roman"/>
          <w:sz w:val="24"/>
          <w:szCs w:val="24"/>
        </w:rPr>
        <w:t xml:space="preserve"> 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EB7">
        <w:rPr>
          <w:rFonts w:ascii="Times New Roman" w:hAnsi="Times New Roman" w:cs="Times New Roman"/>
          <w:sz w:val="24"/>
          <w:szCs w:val="24"/>
        </w:rPr>
        <w:t>essential</w:t>
      </w:r>
      <w:r>
        <w:rPr>
          <w:rFonts w:ascii="Times New Roman" w:hAnsi="Times New Roman" w:cs="Times New Roman"/>
          <w:sz w:val="24"/>
          <w:szCs w:val="24"/>
        </w:rPr>
        <w:t xml:space="preserve"> provisions</w:t>
      </w:r>
      <w:r w:rsidR="007F1C27">
        <w:rPr>
          <w:rFonts w:ascii="Times New Roman" w:hAnsi="Times New Roman" w:cs="Times New Roman"/>
          <w:sz w:val="24"/>
          <w:szCs w:val="24"/>
        </w:rPr>
        <w:t>:</w:t>
      </w:r>
    </w:p>
    <w:p w:rsidR="006756CF" w:rsidRDefault="006756CF" w:rsidP="00C7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B7" w:rsidRDefault="006D3EB7" w:rsidP="008A0CD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944">
        <w:rPr>
          <w:rFonts w:ascii="Times New Roman" w:hAnsi="Times New Roman" w:cs="Times New Roman"/>
          <w:sz w:val="24"/>
          <w:szCs w:val="24"/>
        </w:rPr>
        <w:t xml:space="preserve">Section 609(e) </w:t>
      </w:r>
      <w:r w:rsidR="007F1C27" w:rsidRPr="00E07944">
        <w:rPr>
          <w:rFonts w:ascii="Times New Roman" w:hAnsi="Times New Roman" w:cs="Times New Roman"/>
          <w:sz w:val="24"/>
          <w:szCs w:val="24"/>
        </w:rPr>
        <w:t>will assure</w:t>
      </w:r>
      <w:r w:rsidRPr="00E07944">
        <w:rPr>
          <w:rFonts w:ascii="Times New Roman" w:hAnsi="Times New Roman" w:cs="Times New Roman"/>
          <w:sz w:val="24"/>
          <w:szCs w:val="24"/>
        </w:rPr>
        <w:t xml:space="preserve"> industry participation</w:t>
      </w:r>
      <w:r w:rsidR="009204F2" w:rsidRPr="00E07944">
        <w:rPr>
          <w:rFonts w:ascii="Times New Roman" w:hAnsi="Times New Roman" w:cs="Times New Roman"/>
          <w:sz w:val="24"/>
          <w:szCs w:val="24"/>
        </w:rPr>
        <w:t xml:space="preserve"> in all panels and working groups of the International Civil Aviation Organization (ICAO) Dangerous Goods Panel and any other international test or standard setting organization in which the United States participates</w:t>
      </w:r>
      <w:r w:rsidRPr="00E07944">
        <w:rPr>
          <w:rFonts w:ascii="Times New Roman" w:hAnsi="Times New Roman" w:cs="Times New Roman"/>
          <w:sz w:val="24"/>
          <w:szCs w:val="24"/>
        </w:rPr>
        <w:t>, which is essential to providing those organizations with technical information and expertise</w:t>
      </w:r>
      <w:r w:rsidR="007F1C27" w:rsidRPr="00E07944">
        <w:rPr>
          <w:rFonts w:ascii="Times New Roman" w:hAnsi="Times New Roman" w:cs="Times New Roman"/>
          <w:sz w:val="24"/>
          <w:szCs w:val="24"/>
        </w:rPr>
        <w:t xml:space="preserve">, notwithstanding recent </w:t>
      </w:r>
      <w:r w:rsidR="00E07944" w:rsidRPr="00E07944">
        <w:rPr>
          <w:rFonts w:ascii="Times New Roman" w:hAnsi="Times New Roman" w:cs="Times New Roman"/>
          <w:sz w:val="24"/>
          <w:szCs w:val="24"/>
        </w:rPr>
        <w:t>e</w:t>
      </w:r>
      <w:r w:rsidR="007F1C27" w:rsidRPr="00E07944">
        <w:rPr>
          <w:rFonts w:ascii="Times New Roman" w:hAnsi="Times New Roman" w:cs="Times New Roman"/>
          <w:sz w:val="24"/>
          <w:szCs w:val="24"/>
        </w:rPr>
        <w:t xml:space="preserve">fforts by some ICAO staff to limit such </w:t>
      </w:r>
      <w:r w:rsidR="00E07944" w:rsidRPr="00E07944">
        <w:rPr>
          <w:rFonts w:ascii="Times New Roman" w:hAnsi="Times New Roman" w:cs="Times New Roman"/>
          <w:sz w:val="24"/>
          <w:szCs w:val="24"/>
        </w:rPr>
        <w:t>participation.</w:t>
      </w:r>
      <w:r w:rsidR="00E07944" w:rsidDel="00E07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D5" w:rsidRDefault="008A0CD5" w:rsidP="008A0CD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F2" w:rsidRDefault="00E07944" w:rsidP="00920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Consistent with Section 828 of the </w:t>
      </w:r>
      <w:r w:rsidR="008A0CD5" w:rsidRPr="00B4350A">
        <w:rPr>
          <w:rFonts w:ascii="Times New Roman" w:hAnsi="Times New Roman" w:cs="Times New Roman"/>
          <w:sz w:val="24"/>
          <w:szCs w:val="24"/>
        </w:rPr>
        <w:t>FAA Modernization and Reform Act of 2012</w:t>
      </w:r>
      <w:r w:rsidR="008A0CD5">
        <w:rPr>
          <w:rFonts w:ascii="Times New Roman" w:hAnsi="Times New Roman" w:cs="Times New Roman"/>
          <w:sz w:val="24"/>
          <w:szCs w:val="24"/>
        </w:rPr>
        <w:t>, and to</w:t>
      </w:r>
      <w:r w:rsidR="006756CF">
        <w:rPr>
          <w:rFonts w:ascii="Times New Roman" w:hAnsi="Times New Roman" w:cs="Times New Roman"/>
          <w:sz w:val="24"/>
          <w:szCs w:val="24"/>
        </w:rPr>
        <w:t xml:space="preserve"> avoid burdensome, patchwork regulations, </w:t>
      </w:r>
      <w:r w:rsidR="006D3EB7">
        <w:rPr>
          <w:rFonts w:ascii="Times New Roman" w:hAnsi="Times New Roman" w:cs="Times New Roman"/>
          <w:sz w:val="24"/>
          <w:szCs w:val="24"/>
        </w:rPr>
        <w:t xml:space="preserve">Section 609(f) </w:t>
      </w:r>
      <w:r w:rsidR="006756CF">
        <w:rPr>
          <w:rFonts w:ascii="Times New Roman" w:hAnsi="Times New Roman" w:cs="Times New Roman"/>
          <w:sz w:val="24"/>
          <w:szCs w:val="24"/>
        </w:rPr>
        <w:t>requir</w:t>
      </w:r>
      <w:r w:rsidR="009204F2">
        <w:rPr>
          <w:rFonts w:ascii="Times New Roman" w:hAnsi="Times New Roman" w:cs="Times New Roman"/>
          <w:sz w:val="24"/>
          <w:szCs w:val="24"/>
        </w:rPr>
        <w:t xml:space="preserve">es U.S. regulations </w:t>
      </w:r>
      <w:r w:rsidR="006756CF">
        <w:rPr>
          <w:rFonts w:ascii="Times New Roman" w:hAnsi="Times New Roman" w:cs="Times New Roman"/>
          <w:sz w:val="24"/>
          <w:szCs w:val="24"/>
        </w:rPr>
        <w:t>be</w:t>
      </w:r>
      <w:r w:rsidR="009204F2">
        <w:rPr>
          <w:rFonts w:ascii="Times New Roman" w:hAnsi="Times New Roman" w:cs="Times New Roman"/>
          <w:sz w:val="24"/>
          <w:szCs w:val="24"/>
        </w:rPr>
        <w:t xml:space="preserve"> </w:t>
      </w:r>
      <w:r w:rsidR="009204F2" w:rsidRPr="009204F2">
        <w:rPr>
          <w:rFonts w:ascii="Times New Roman" w:hAnsi="Times New Roman" w:cs="Times New Roman"/>
          <w:sz w:val="24"/>
          <w:szCs w:val="24"/>
        </w:rPr>
        <w:t>harmonized with ICAO standards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4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6CF" w:rsidRDefault="006756CF" w:rsidP="006756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F2" w:rsidRDefault="006D3EB7" w:rsidP="00095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609(b)</w:t>
      </w:r>
      <w:r w:rsidR="009204F2">
        <w:rPr>
          <w:rFonts w:ascii="Times New Roman" w:hAnsi="Times New Roman" w:cs="Times New Roman"/>
          <w:sz w:val="24"/>
          <w:szCs w:val="24"/>
        </w:rPr>
        <w:t xml:space="preserve"> creates </w:t>
      </w:r>
      <w:r w:rsidR="000958DF" w:rsidRPr="000958DF">
        <w:rPr>
          <w:rFonts w:ascii="Times New Roman" w:hAnsi="Times New Roman" w:cs="Times New Roman"/>
          <w:sz w:val="24"/>
          <w:szCs w:val="24"/>
        </w:rPr>
        <w:t>a Lithium Battery Air Safety Advisory Committee to ensure</w:t>
      </w:r>
      <w:r w:rsidR="00E07944">
        <w:rPr>
          <w:rFonts w:ascii="Times New Roman" w:hAnsi="Times New Roman" w:cs="Times New Roman"/>
          <w:sz w:val="24"/>
          <w:szCs w:val="24"/>
        </w:rPr>
        <w:t>, among other things,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 </w:t>
      </w:r>
      <w:r w:rsidR="00E07944">
        <w:rPr>
          <w:rFonts w:ascii="Times New Roman" w:hAnsi="Times New Roman" w:cs="Times New Roman"/>
          <w:sz w:val="24"/>
          <w:szCs w:val="24"/>
        </w:rPr>
        <w:t xml:space="preserve">transparency in the 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development of the U.S. position before </w:t>
      </w:r>
      <w:r w:rsidR="006756CF">
        <w:rPr>
          <w:rFonts w:ascii="Times New Roman" w:hAnsi="Times New Roman" w:cs="Times New Roman"/>
          <w:sz w:val="24"/>
          <w:szCs w:val="24"/>
        </w:rPr>
        <w:t>ICAO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 meetings.</w:t>
      </w:r>
    </w:p>
    <w:p w:rsidR="006756CF" w:rsidRDefault="006756CF" w:rsidP="006756C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8DF" w:rsidRDefault="006D3EB7" w:rsidP="000958D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609(c) </w:t>
      </w:r>
      <w:r w:rsidR="000958DF">
        <w:rPr>
          <w:rFonts w:ascii="Times New Roman" w:hAnsi="Times New Roman" w:cs="Times New Roman"/>
          <w:sz w:val="24"/>
          <w:szCs w:val="24"/>
        </w:rPr>
        <w:t xml:space="preserve">provides </w:t>
      </w:r>
      <w:r w:rsidR="000958DF" w:rsidRPr="000958DF">
        <w:rPr>
          <w:rFonts w:ascii="Times New Roman" w:hAnsi="Times New Roman" w:cs="Times New Roman"/>
          <w:sz w:val="24"/>
          <w:szCs w:val="24"/>
        </w:rPr>
        <w:t>the Secretary of Transportation with authority to authoriz</w:t>
      </w:r>
      <w:r w:rsidR="00E07944">
        <w:rPr>
          <w:rFonts w:ascii="Times New Roman" w:hAnsi="Times New Roman" w:cs="Times New Roman"/>
          <w:sz w:val="24"/>
          <w:szCs w:val="24"/>
        </w:rPr>
        <w:t>e</w:t>
      </w:r>
      <w:r w:rsidR="008A0CD5">
        <w:rPr>
          <w:rFonts w:ascii="Times New Roman" w:hAnsi="Times New Roman" w:cs="Times New Roman"/>
          <w:sz w:val="24"/>
          <w:szCs w:val="24"/>
        </w:rPr>
        <w:t xml:space="preserve"> </w:t>
      </w:r>
      <w:r w:rsidR="00E07944">
        <w:rPr>
          <w:rFonts w:ascii="Times New Roman" w:hAnsi="Times New Roman" w:cs="Times New Roman"/>
          <w:sz w:val="24"/>
          <w:szCs w:val="24"/>
        </w:rPr>
        <w:t>the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 ship</w:t>
      </w:r>
      <w:r w:rsidR="00E07944">
        <w:rPr>
          <w:rFonts w:ascii="Times New Roman" w:hAnsi="Times New Roman" w:cs="Times New Roman"/>
          <w:sz w:val="24"/>
          <w:szCs w:val="24"/>
        </w:rPr>
        <w:t xml:space="preserve">ment 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on passenger aircraft </w:t>
      </w:r>
      <w:r w:rsidR="00E07944">
        <w:rPr>
          <w:rFonts w:ascii="Times New Roman" w:hAnsi="Times New Roman" w:cs="Times New Roman"/>
          <w:sz w:val="24"/>
          <w:szCs w:val="24"/>
        </w:rPr>
        <w:t xml:space="preserve">of 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batteries used </w:t>
      </w:r>
      <w:r w:rsidR="00E07944">
        <w:rPr>
          <w:rFonts w:ascii="Times New Roman" w:hAnsi="Times New Roman" w:cs="Times New Roman"/>
          <w:sz w:val="24"/>
          <w:szCs w:val="24"/>
        </w:rPr>
        <w:t>to power</w:t>
      </w:r>
      <w:r w:rsidR="000958DF" w:rsidRPr="000958DF">
        <w:rPr>
          <w:rFonts w:ascii="Times New Roman" w:hAnsi="Times New Roman" w:cs="Times New Roman"/>
          <w:sz w:val="24"/>
          <w:szCs w:val="24"/>
        </w:rPr>
        <w:t xml:space="preserve"> medical devices in circumstances where a destination cannot be reached by commercial cargo aircraft</w:t>
      </w:r>
      <w:r w:rsidR="000958DF">
        <w:rPr>
          <w:rFonts w:ascii="Times New Roman" w:hAnsi="Times New Roman" w:cs="Times New Roman"/>
          <w:sz w:val="24"/>
          <w:szCs w:val="24"/>
        </w:rPr>
        <w:t xml:space="preserve"> and a patient needs life-critical batteries.</w:t>
      </w:r>
    </w:p>
    <w:p w:rsidR="006267AB" w:rsidRDefault="006267AB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AB" w:rsidRDefault="006267AB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Coalition encourages </w:t>
      </w:r>
      <w:r w:rsidR="00E07944">
        <w:rPr>
          <w:rFonts w:ascii="Times New Roman" w:hAnsi="Times New Roman" w:cs="Times New Roman"/>
          <w:sz w:val="24"/>
          <w:szCs w:val="24"/>
        </w:rPr>
        <w:t xml:space="preserve">the Committee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D65D0">
        <w:rPr>
          <w:rFonts w:ascii="Times New Roman" w:hAnsi="Times New Roman" w:cs="Times New Roman"/>
          <w:sz w:val="24"/>
          <w:szCs w:val="24"/>
        </w:rPr>
        <w:t xml:space="preserve">include in any bill it reports </w:t>
      </w:r>
      <w:r w:rsidR="006756CF">
        <w:rPr>
          <w:rFonts w:ascii="Times New Roman" w:hAnsi="Times New Roman" w:cs="Times New Roman"/>
          <w:sz w:val="24"/>
          <w:szCs w:val="24"/>
        </w:rPr>
        <w:t>the language proposed in</w:t>
      </w:r>
      <w:r w:rsidR="000E2B0C">
        <w:rPr>
          <w:rFonts w:ascii="Times New Roman" w:hAnsi="Times New Roman" w:cs="Times New Roman"/>
          <w:sz w:val="24"/>
          <w:szCs w:val="24"/>
        </w:rPr>
        <w:t xml:space="preserve"> Section 609 of</w:t>
      </w:r>
      <w:r>
        <w:rPr>
          <w:rFonts w:ascii="Times New Roman" w:hAnsi="Times New Roman" w:cs="Times New Roman"/>
          <w:sz w:val="24"/>
          <w:szCs w:val="24"/>
        </w:rPr>
        <w:t xml:space="preserve"> H.R. </w:t>
      </w:r>
      <w:r w:rsidR="00CD65D0">
        <w:rPr>
          <w:rFonts w:ascii="Times New Roman" w:hAnsi="Times New Roman" w:cs="Times New Roman"/>
          <w:sz w:val="24"/>
          <w:szCs w:val="24"/>
        </w:rPr>
        <w:t>2997</w:t>
      </w:r>
      <w:r w:rsidR="00E07944">
        <w:rPr>
          <w:rFonts w:ascii="Times New Roman" w:hAnsi="Times New Roman" w:cs="Times New Roman"/>
          <w:sz w:val="24"/>
          <w:szCs w:val="24"/>
        </w:rPr>
        <w:t xml:space="preserve">as promptly </w:t>
      </w:r>
      <w:r>
        <w:rPr>
          <w:rFonts w:ascii="Times New Roman" w:hAnsi="Times New Roman" w:cs="Times New Roman"/>
          <w:sz w:val="24"/>
          <w:szCs w:val="24"/>
        </w:rPr>
        <w:t>as possible.</w:t>
      </w:r>
    </w:p>
    <w:p w:rsidR="006267AB" w:rsidRDefault="006267AB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7AB" w:rsidRDefault="006267AB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Respectfully,</w:t>
      </w:r>
    </w:p>
    <w:p w:rsidR="009204F2" w:rsidRDefault="009204F2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98D">
        <w:rPr>
          <w:rFonts w:ascii="Times New Roman" w:hAnsi="Times New Roman" w:cs="Times New Roman"/>
          <w:sz w:val="24"/>
          <w:szCs w:val="24"/>
        </w:rPr>
        <w:t>Safe Battery/Products Transportation Coalition</w:t>
      </w:r>
    </w:p>
    <w:p w:rsidR="009204F2" w:rsidRDefault="009204F2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F2" w:rsidRDefault="009204F2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F2" w:rsidRDefault="009204F2" w:rsidP="009204F2">
      <w:pPr>
        <w:pStyle w:val="BodyText"/>
        <w:spacing w:after="0"/>
        <w:ind w:firstLine="0"/>
      </w:pPr>
      <w:r>
        <w:t>***</w:t>
      </w:r>
      <w:r w:rsidRPr="00B83E09">
        <w:t xml:space="preserve"> </w:t>
      </w:r>
      <w:r w:rsidRPr="001521B5">
        <w:t>The members of the Safe Battery</w:t>
      </w:r>
      <w:r>
        <w:t xml:space="preserve">/Products Coalition include the </w:t>
      </w:r>
      <w:proofErr w:type="spellStart"/>
      <w:r w:rsidR="00354D5D">
        <w:t>Aitforwarders</w:t>
      </w:r>
      <w:proofErr w:type="spellEnd"/>
      <w:r w:rsidR="00354D5D">
        <w:t xml:space="preserve"> Association, </w:t>
      </w:r>
      <w:r>
        <w:t>Association of Home Appliance Manufacturers (AHAM), Apple</w:t>
      </w:r>
      <w:r w:rsidR="00375250">
        <w:t>, Atlas Air, Boston Scientific</w:t>
      </w:r>
      <w:r>
        <w:t>,</w:t>
      </w:r>
      <w:r w:rsidR="00375250">
        <w:t xml:space="preserve"> </w:t>
      </w:r>
      <w:r w:rsidR="000E17FE">
        <w:t xml:space="preserve">CTIA, </w:t>
      </w:r>
      <w:r w:rsidR="00375250">
        <w:t>Dell,</w:t>
      </w:r>
      <w:r>
        <w:t xml:space="preserve"> </w:t>
      </w:r>
      <w:proofErr w:type="spellStart"/>
      <w:r w:rsidR="00375250">
        <w:t>Fedco</w:t>
      </w:r>
      <w:proofErr w:type="spellEnd"/>
      <w:r w:rsidR="00375250">
        <w:t xml:space="preserve"> Batteries, </w:t>
      </w:r>
      <w:r w:rsidR="00BC6D02">
        <w:t>Information Technology Indus</w:t>
      </w:r>
      <w:r w:rsidR="00BC6D02" w:rsidRPr="00895135">
        <w:t xml:space="preserve">try Council (ITI), </w:t>
      </w:r>
      <w:r w:rsidRPr="00895135">
        <w:t xml:space="preserve">Intel, </w:t>
      </w:r>
      <w:r w:rsidR="00895135" w:rsidRPr="00895135">
        <w:t xml:space="preserve">Medical Device Battery Transport Council (MDBTC), </w:t>
      </w:r>
      <w:r w:rsidR="00375250">
        <w:t xml:space="preserve">Medical Device Manufacturers Association (MDMA), </w:t>
      </w:r>
      <w:r w:rsidR="00472244">
        <w:t xml:space="preserve">Medical Imaging and Technology Alliance (MITA), </w:t>
      </w:r>
      <w:r w:rsidRPr="00B27755">
        <w:t>Motor and Equip</w:t>
      </w:r>
      <w:r>
        <w:t xml:space="preserve">ment Manufacturers Association (MEMA), National Association of Manufacturers (NAM), National Electrical Manufacturers Association (NEMA), </w:t>
      </w:r>
      <w:r w:rsidR="00BB0CDC">
        <w:t xml:space="preserve">National Retail Federation (NRF), </w:t>
      </w:r>
      <w:r>
        <w:t>Outdoor Power Equipment Institute (OPEI), Panasonic, PRBA – The Rechargeable Battery Association, Power Tool Institute, Inc. (PTI), Retail Industry Leaders Association (RILA)</w:t>
      </w:r>
      <w:r w:rsidR="00116C33">
        <w:t>, and Security Industry Association (SIA)</w:t>
      </w:r>
      <w:r>
        <w:t>.</w:t>
      </w:r>
    </w:p>
    <w:p w:rsidR="009204F2" w:rsidRPr="006267AB" w:rsidRDefault="009204F2" w:rsidP="00626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04F2" w:rsidRPr="006267AB" w:rsidSect="00BC6D02">
      <w:headerReference w:type="default" r:id="rId8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B5" w:rsidRDefault="00E049B5" w:rsidP="00EA725A">
      <w:pPr>
        <w:spacing w:after="0" w:line="240" w:lineRule="auto"/>
      </w:pPr>
      <w:r>
        <w:separator/>
      </w:r>
    </w:p>
  </w:endnote>
  <w:endnote w:type="continuationSeparator" w:id="0">
    <w:p w:rsidR="00E049B5" w:rsidRDefault="00E049B5" w:rsidP="00EA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B5" w:rsidRDefault="00E049B5" w:rsidP="00EA725A">
      <w:pPr>
        <w:spacing w:after="0" w:line="240" w:lineRule="auto"/>
      </w:pPr>
      <w:r>
        <w:separator/>
      </w:r>
    </w:p>
  </w:footnote>
  <w:footnote w:type="continuationSeparator" w:id="0">
    <w:p w:rsidR="00E049B5" w:rsidRDefault="00E049B5" w:rsidP="00EA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F2" w:rsidRPr="009204F2" w:rsidRDefault="009204F2" w:rsidP="009204F2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5E0"/>
    <w:multiLevelType w:val="hybridMultilevel"/>
    <w:tmpl w:val="90B2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2"/>
    <w:docVar w:name="SWDocIDLocation" w:val="0"/>
  </w:docVars>
  <w:rsids>
    <w:rsidRoot w:val="00C7079F"/>
    <w:rsid w:val="00034811"/>
    <w:rsid w:val="000510C8"/>
    <w:rsid w:val="000958DF"/>
    <w:rsid w:val="000E17FE"/>
    <w:rsid w:val="000E2B0C"/>
    <w:rsid w:val="00116C33"/>
    <w:rsid w:val="0013769A"/>
    <w:rsid w:val="001D306C"/>
    <w:rsid w:val="00233CE0"/>
    <w:rsid w:val="0026209B"/>
    <w:rsid w:val="00304DAA"/>
    <w:rsid w:val="00354D5D"/>
    <w:rsid w:val="00375250"/>
    <w:rsid w:val="00472244"/>
    <w:rsid w:val="00532F36"/>
    <w:rsid w:val="0054098D"/>
    <w:rsid w:val="00613EAC"/>
    <w:rsid w:val="006267AB"/>
    <w:rsid w:val="006756CF"/>
    <w:rsid w:val="006D3EB7"/>
    <w:rsid w:val="006E185A"/>
    <w:rsid w:val="006F2F0F"/>
    <w:rsid w:val="007F1C27"/>
    <w:rsid w:val="00825F2B"/>
    <w:rsid w:val="00830FF2"/>
    <w:rsid w:val="00895135"/>
    <w:rsid w:val="008A0CD5"/>
    <w:rsid w:val="008E18FA"/>
    <w:rsid w:val="009204F2"/>
    <w:rsid w:val="009E74B4"/>
    <w:rsid w:val="00AD3F4C"/>
    <w:rsid w:val="00BB0CDC"/>
    <w:rsid w:val="00BC6D02"/>
    <w:rsid w:val="00BE6F66"/>
    <w:rsid w:val="00C7079F"/>
    <w:rsid w:val="00C85363"/>
    <w:rsid w:val="00CD65D0"/>
    <w:rsid w:val="00D27D71"/>
    <w:rsid w:val="00D423A2"/>
    <w:rsid w:val="00E049B5"/>
    <w:rsid w:val="00E07944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5FE81-406D-4270-AA0C-4F80836B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5A"/>
  </w:style>
  <w:style w:type="paragraph" w:styleId="Footer">
    <w:name w:val="footer"/>
    <w:basedOn w:val="Normal"/>
    <w:link w:val="FooterChar"/>
    <w:uiPriority w:val="99"/>
    <w:unhideWhenUsed/>
    <w:rsid w:val="00EA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5A"/>
  </w:style>
  <w:style w:type="paragraph" w:styleId="ListParagraph">
    <w:name w:val="List Paragraph"/>
    <w:basedOn w:val="Normal"/>
    <w:uiPriority w:val="34"/>
    <w:qFormat/>
    <w:rsid w:val="006267AB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204F2"/>
    <w:pPr>
      <w:spacing w:after="24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4F2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2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448</Words>
  <Characters>3191</Characters>
  <Application>Microsoft Office Word</Application>
  <DocSecurity>0</DocSecurity>
  <Lines>127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Schroll, Carolyn</dc:creator>
  <cp:keywords/>
  <dc:description/>
  <cp:lastModifiedBy>Bernard, Susan</cp:lastModifiedBy>
  <cp:revision>14</cp:revision>
  <dcterms:created xsi:type="dcterms:W3CDTF">2017-06-23T19:07:00Z</dcterms:created>
  <dcterms:modified xsi:type="dcterms:W3CDTF">2017-06-27T12:36:00Z</dcterms:modified>
</cp:coreProperties>
</file>